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37934" w14:textId="77777777" w:rsidR="001678B8" w:rsidRPr="001678B8" w:rsidRDefault="001678B8" w:rsidP="001678B8">
      <w:pPr>
        <w:rPr>
          <w:rFonts w:ascii="Calibri" w:hAnsi="Calibri" w:cs="Calibri"/>
          <w:b/>
          <w:smallCaps/>
          <w:sz w:val="24"/>
        </w:rPr>
      </w:pPr>
      <w:r w:rsidRPr="001678B8">
        <w:rPr>
          <w:rFonts w:ascii="Calibri" w:hAnsi="Calibri" w:cs="Calibri"/>
          <w:b/>
          <w:smallCaps/>
          <w:sz w:val="24"/>
        </w:rPr>
        <w:t>ARN</w:t>
      </w:r>
    </w:p>
    <w:p w14:paraId="59ADAB56" w14:textId="77777777" w:rsidR="001678B8" w:rsidRPr="001678B8" w:rsidRDefault="001678B8" w:rsidP="001678B8">
      <w:pPr>
        <w:rPr>
          <w:rFonts w:ascii="Calibri" w:hAnsi="Calibri" w:cs="Calibri"/>
          <w:b/>
          <w:sz w:val="24"/>
        </w:rPr>
      </w:pPr>
      <w:proofErr w:type="spellStart"/>
      <w:r w:rsidRPr="001678B8">
        <w:rPr>
          <w:rFonts w:ascii="Calibri" w:hAnsi="Calibri" w:cs="Calibri"/>
          <w:b/>
          <w:sz w:val="24"/>
        </w:rPr>
        <w:t>Cyclobalades</w:t>
      </w:r>
      <w:proofErr w:type="spellEnd"/>
    </w:p>
    <w:p w14:paraId="7692EE36" w14:textId="77777777" w:rsidR="001678B8" w:rsidRDefault="001678B8" w:rsidP="001678B8">
      <w:pPr>
        <w:jc w:val="center"/>
        <w:rPr>
          <w:b/>
          <w:smallCaps/>
          <w:sz w:val="28"/>
        </w:rPr>
      </w:pPr>
    </w:p>
    <w:p w14:paraId="7DC98400" w14:textId="77777777" w:rsidR="001678B8" w:rsidRPr="001678B8" w:rsidRDefault="001678B8" w:rsidP="001678B8">
      <w:pPr>
        <w:jc w:val="center"/>
        <w:rPr>
          <w:rFonts w:ascii="Calibri" w:hAnsi="Calibri" w:cs="Calibri"/>
          <w:b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3124"/>
      </w:tblGrid>
      <w:tr w:rsidR="001678B8" w14:paraId="4DF4E602" w14:textId="77777777" w:rsidTr="001678B8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6D9F3E7" w14:textId="77777777" w:rsidR="001678B8" w:rsidRDefault="001678B8" w:rsidP="001678B8">
            <w:pPr>
              <w:jc w:val="right"/>
              <w:rPr>
                <w:rFonts w:ascii="Calibri" w:hAnsi="Calibri" w:cs="Calibri"/>
                <w:b/>
                <w:sz w:val="28"/>
              </w:rPr>
            </w:pPr>
            <w:r w:rsidRPr="001678B8">
              <w:rPr>
                <w:rFonts w:ascii="Calibri" w:hAnsi="Calibri" w:cs="Calibri"/>
                <w:b/>
                <w:sz w:val="28"/>
              </w:rPr>
              <w:t>Sortie du vendredi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626EC127" w14:textId="7C2115CE" w:rsidR="001678B8" w:rsidRDefault="00063676" w:rsidP="001678B8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25 juillet 2025</w:t>
            </w:r>
          </w:p>
        </w:tc>
      </w:tr>
      <w:tr w:rsidR="001678B8" w14:paraId="48D904E3" w14:textId="77777777" w:rsidTr="001678B8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728C9B2" w14:textId="77777777" w:rsidR="001678B8" w:rsidRPr="001678B8" w:rsidRDefault="001678B8" w:rsidP="001678B8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1678B8">
              <w:rPr>
                <w:rFonts w:asciiTheme="minorHAnsi" w:hAnsiTheme="minorHAnsi" w:cstheme="minorHAnsi"/>
                <w:sz w:val="24"/>
              </w:rPr>
              <w:t xml:space="preserve">Renvoi éventuel au vendredi 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02CE8BE2" w14:textId="282FD312" w:rsidR="001678B8" w:rsidRDefault="00063676" w:rsidP="001678B8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1</w:t>
            </w:r>
            <w:r w:rsidRPr="00063676">
              <w:rPr>
                <w:rFonts w:ascii="Calibri" w:hAnsi="Calibri" w:cs="Calibri"/>
                <w:b/>
                <w:sz w:val="28"/>
                <w:vertAlign w:val="superscript"/>
              </w:rPr>
              <w:t>er</w:t>
            </w:r>
            <w:r>
              <w:rPr>
                <w:rFonts w:ascii="Calibri" w:hAnsi="Calibri" w:cs="Calibri"/>
                <w:b/>
                <w:sz w:val="28"/>
              </w:rPr>
              <w:t xml:space="preserve"> août 2025</w:t>
            </w:r>
          </w:p>
        </w:tc>
      </w:tr>
    </w:tbl>
    <w:p w14:paraId="489D639D" w14:textId="77777777" w:rsidR="001678B8" w:rsidRPr="005B16D6" w:rsidRDefault="001678B8" w:rsidP="001678B8">
      <w:pPr>
        <w:jc w:val="center"/>
        <w:rPr>
          <w:sz w:val="24"/>
        </w:rPr>
      </w:pPr>
    </w:p>
    <w:p w14:paraId="59036523" w14:textId="77777777" w:rsidR="001678B8" w:rsidRPr="001678B8" w:rsidRDefault="001678B8" w:rsidP="001678B8">
      <w:pPr>
        <w:jc w:val="center"/>
        <w:rPr>
          <w:rFonts w:ascii="Calibri" w:hAnsi="Calibri" w:cs="Calibri"/>
          <w:b/>
          <w:sz w:val="28"/>
        </w:rPr>
      </w:pPr>
    </w:p>
    <w:p w14:paraId="724BC727" w14:textId="4783284E" w:rsidR="001678B8" w:rsidRPr="009E07DC" w:rsidRDefault="001678B8" w:rsidP="000B3AE4">
      <w:pPr>
        <w:pStyle w:val="Titre2"/>
        <w:shd w:val="clear" w:color="auto" w:fill="EDEDED" w:themeFill="accent3" w:themeFillTint="33"/>
        <w:jc w:val="center"/>
        <w:rPr>
          <w:rFonts w:asciiTheme="minorHAnsi" w:hAnsiTheme="minorHAnsi" w:cstheme="minorHAnsi"/>
          <w:sz w:val="36"/>
        </w:rPr>
      </w:pPr>
      <w:r w:rsidRPr="009E07DC">
        <w:rPr>
          <w:rFonts w:asciiTheme="minorHAnsi" w:hAnsiTheme="minorHAnsi" w:cstheme="minorHAnsi"/>
          <w:sz w:val="36"/>
        </w:rPr>
        <w:t xml:space="preserve"> </w:t>
      </w:r>
      <w:r w:rsidR="00063676">
        <w:rPr>
          <w:rFonts w:asciiTheme="minorHAnsi" w:hAnsiTheme="minorHAnsi" w:cstheme="minorHAnsi"/>
          <w:sz w:val="36"/>
        </w:rPr>
        <w:t>VAGABONDAGE AUTOUR DE GSTAAD</w:t>
      </w:r>
    </w:p>
    <w:p w14:paraId="60242265" w14:textId="77777777" w:rsidR="001678B8" w:rsidRDefault="001678B8" w:rsidP="001678B8"/>
    <w:p w14:paraId="65486703" w14:textId="130FB585" w:rsidR="001678B8" w:rsidRPr="001678B8" w:rsidRDefault="00174A87" w:rsidP="001678B8">
      <w:r w:rsidRPr="009E07DC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9C89C1B" wp14:editId="48E3C55D">
                <wp:simplePos x="0" y="0"/>
                <wp:positionH relativeFrom="margin">
                  <wp:align>right</wp:align>
                </wp:positionH>
                <wp:positionV relativeFrom="paragraph">
                  <wp:posOffset>232410</wp:posOffset>
                </wp:positionV>
                <wp:extent cx="5585460" cy="1404620"/>
                <wp:effectExtent l="0" t="0" r="0" b="0"/>
                <wp:wrapTight wrapText="bothSides">
                  <wp:wrapPolygon edited="0">
                    <wp:start x="0" y="0"/>
                    <wp:lineTo x="0" y="19410"/>
                    <wp:lineTo x="21512" y="19410"/>
                    <wp:lineTo x="21512" y="0"/>
                    <wp:lineTo x="0" y="0"/>
                  </wp:wrapPolygon>
                </wp:wrapTight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5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D832E" w14:textId="7EFA0F47" w:rsidR="00174A87" w:rsidRPr="00D926FC" w:rsidRDefault="009764E1" w:rsidP="00174A87">
                            <w:pPr>
                              <w:shd w:val="clear" w:color="auto" w:fill="EDEDED" w:themeFill="accent3" w:themeFillTint="33"/>
                              <w:rPr>
                                <w:rFonts w:asciiTheme="minorHAnsi" w:hAnsiTheme="minorHAnsi" w:cstheme="minorHAnsi"/>
                                <w:sz w:val="24"/>
                                <w:lang w:val="fr-CH"/>
                              </w:rPr>
                            </w:pPr>
                            <w:r w:rsidRPr="00D926FC">
                              <w:rPr>
                                <w:rFonts w:asciiTheme="minorHAnsi" w:hAnsiTheme="minorHAnsi" w:cstheme="minorHAnsi"/>
                                <w:sz w:val="24"/>
                                <w:lang w:val="fr-CH"/>
                              </w:rPr>
                              <w:t xml:space="preserve">Jolie randonnée de </w:t>
                            </w:r>
                            <w:r w:rsidR="001E7C29" w:rsidRPr="00D926FC">
                              <w:rPr>
                                <w:rFonts w:asciiTheme="minorHAnsi" w:hAnsiTheme="minorHAnsi" w:cstheme="minorHAnsi"/>
                                <w:sz w:val="24"/>
                                <w:lang w:val="fr-CH"/>
                              </w:rPr>
                              <w:t>50</w:t>
                            </w:r>
                            <w:r w:rsidRPr="00D926FC">
                              <w:rPr>
                                <w:rFonts w:asciiTheme="minorHAnsi" w:hAnsiTheme="minorHAnsi" w:cstheme="minorHAnsi"/>
                                <w:sz w:val="24"/>
                                <w:lang w:val="fr-CH"/>
                              </w:rPr>
                              <w:t xml:space="preserve"> km, qui combine paysages champêtres et un sublime lac de montagne. </w:t>
                            </w:r>
                            <w:r w:rsidR="001E7C29" w:rsidRPr="00D926FC">
                              <w:rPr>
                                <w:rFonts w:asciiTheme="minorHAnsi" w:hAnsiTheme="minorHAnsi" w:cstheme="minorHAnsi"/>
                                <w:sz w:val="24"/>
                                <w:lang w:val="fr-CH"/>
                              </w:rPr>
                              <w:t>Parcours accidenté, avec quelques montées courtes mais raides, qui rendent l’e-bike indispensable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C89C1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8.6pt;margin-top:18.3pt;width:439.8pt;height:110.6pt;z-index:-2516551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" stroked="f">
                <v:textbox style="mso-fit-shape-to-text:t">
                  <w:txbxContent>
                    <w:p w14:paraId="2E2D832E" w14:textId="7EFA0F47" w:rsidR="00174A87" w:rsidRPr="00D926FC" w:rsidRDefault="009764E1" w:rsidP="00174A87">
                      <w:pPr>
                        <w:shd w:val="clear" w:color="auto" w:fill="EDEDED" w:themeFill="accent3" w:themeFillTint="33"/>
                        <w:rPr>
                          <w:rFonts w:asciiTheme="minorHAnsi" w:hAnsiTheme="minorHAnsi" w:cstheme="minorHAnsi"/>
                          <w:sz w:val="24"/>
                          <w:lang w:val="fr-CH"/>
                        </w:rPr>
                      </w:pPr>
                      <w:r w:rsidRPr="00D926FC">
                        <w:rPr>
                          <w:rFonts w:asciiTheme="minorHAnsi" w:hAnsiTheme="minorHAnsi" w:cstheme="minorHAnsi"/>
                          <w:sz w:val="24"/>
                          <w:lang w:val="fr-CH"/>
                        </w:rPr>
                        <w:t xml:space="preserve">Jolie randonnée de </w:t>
                      </w:r>
                      <w:r w:rsidR="001E7C29" w:rsidRPr="00D926FC">
                        <w:rPr>
                          <w:rFonts w:asciiTheme="minorHAnsi" w:hAnsiTheme="minorHAnsi" w:cstheme="minorHAnsi"/>
                          <w:sz w:val="24"/>
                          <w:lang w:val="fr-CH"/>
                        </w:rPr>
                        <w:t>50</w:t>
                      </w:r>
                      <w:r w:rsidRPr="00D926FC">
                        <w:rPr>
                          <w:rFonts w:asciiTheme="minorHAnsi" w:hAnsiTheme="minorHAnsi" w:cstheme="minorHAnsi"/>
                          <w:sz w:val="24"/>
                          <w:lang w:val="fr-CH"/>
                        </w:rPr>
                        <w:t xml:space="preserve"> km, qui combine paysages champêtres et un sublime lac de montagne. </w:t>
                      </w:r>
                      <w:r w:rsidR="001E7C29" w:rsidRPr="00D926FC">
                        <w:rPr>
                          <w:rFonts w:asciiTheme="minorHAnsi" w:hAnsiTheme="minorHAnsi" w:cstheme="minorHAnsi"/>
                          <w:sz w:val="24"/>
                          <w:lang w:val="fr-CH"/>
                        </w:rPr>
                        <w:t>Parcours accidenté, avec quelques montées courtes mais raides, qui rendent l’e-bike indispensable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sz w:val="24"/>
        </w:rPr>
        <w:t>Présentation</w:t>
      </w:r>
      <w:r w:rsidR="001678B8" w:rsidRPr="001678B8">
        <w:rPr>
          <w:rFonts w:asciiTheme="minorHAnsi" w:hAnsiTheme="minorHAnsi" w:cstheme="minorHAnsi"/>
          <w:b/>
          <w:sz w:val="24"/>
        </w:rPr>
        <w:t> :</w:t>
      </w:r>
      <w:r>
        <w:rPr>
          <w:rFonts w:asciiTheme="minorHAnsi" w:hAnsiTheme="minorHAnsi" w:cstheme="minorHAnsi"/>
          <w:b/>
          <w:sz w:val="24"/>
        </w:rPr>
        <w:t xml:space="preserve"> </w:t>
      </w:r>
    </w:p>
    <w:p w14:paraId="4C38DB15" w14:textId="294128FC" w:rsidR="00174A87" w:rsidRDefault="00174A87">
      <w:pPr>
        <w:rPr>
          <w:rFonts w:asciiTheme="minorHAnsi" w:hAnsiTheme="minorHAnsi" w:cstheme="minorHAnsi"/>
          <w:b/>
          <w:sz w:val="24"/>
        </w:rPr>
      </w:pPr>
      <w:r w:rsidRPr="00174A87">
        <w:rPr>
          <w:rFonts w:asciiTheme="minorHAnsi" w:hAnsiTheme="minorHAnsi" w:cstheme="minorHAnsi"/>
          <w:b/>
          <w:sz w:val="24"/>
        </w:rPr>
        <w:t>Résumé</w:t>
      </w:r>
      <w:r>
        <w:rPr>
          <w:rFonts w:asciiTheme="minorHAnsi" w:hAnsiTheme="minorHAnsi" w:cstheme="minorHAnsi"/>
          <w:b/>
          <w:sz w:val="24"/>
        </w:rPr>
        <w:t> :</w:t>
      </w:r>
    </w:p>
    <w:p w14:paraId="43CE278F" w14:textId="77777777" w:rsidR="00174A87" w:rsidRDefault="00174A87"/>
    <w:tbl>
      <w:tblPr>
        <w:tblW w:w="87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1507"/>
        <w:gridCol w:w="1380"/>
        <w:gridCol w:w="439"/>
        <w:gridCol w:w="1281"/>
        <w:gridCol w:w="1554"/>
        <w:gridCol w:w="1134"/>
        <w:gridCol w:w="1092"/>
      </w:tblGrid>
      <w:tr w:rsidR="001678B8" w:rsidRPr="00327F10" w14:paraId="03363F6A" w14:textId="77777777" w:rsidTr="00322925">
        <w:trPr>
          <w:trHeight w:val="585"/>
        </w:trPr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000000" w:fill="5B9BD5"/>
            <w:noWrap/>
            <w:vAlign w:val="center"/>
            <w:hideMark/>
          </w:tcPr>
          <w:p w14:paraId="3F7DE59A" w14:textId="77777777" w:rsidR="001678B8" w:rsidRPr="00327F10" w:rsidRDefault="001678B8" w:rsidP="008A4401">
            <w:pPr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Type de vélo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000000" w:fill="5B9BD5"/>
            <w:noWrap/>
            <w:vAlign w:val="center"/>
            <w:hideMark/>
          </w:tcPr>
          <w:p w14:paraId="5BDE18DD" w14:textId="77777777" w:rsidR="001678B8" w:rsidRPr="00327F10" w:rsidRDefault="001678B8" w:rsidP="008A4401">
            <w:pPr>
              <w:jc w:val="center"/>
              <w:rPr>
                <w:rFonts w:ascii="Calibri" w:hAnsi="Calibri" w:cs="Calibri"/>
                <w:color w:val="FFFFFF"/>
              </w:rPr>
            </w:pPr>
            <w:r w:rsidRPr="00327F10">
              <w:rPr>
                <w:rFonts w:ascii="Calibri" w:hAnsi="Calibri" w:cs="Calibri"/>
                <w:color w:val="FFFFFF"/>
              </w:rPr>
              <w:t>Distance (km)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000000" w:fill="5B9BD5"/>
            <w:noWrap/>
            <w:vAlign w:val="center"/>
            <w:hideMark/>
          </w:tcPr>
          <w:p w14:paraId="726CC0E8" w14:textId="77777777" w:rsidR="001678B8" w:rsidRPr="00327F10" w:rsidRDefault="001678B8" w:rsidP="008A4401">
            <w:pPr>
              <w:jc w:val="center"/>
              <w:rPr>
                <w:rFonts w:ascii="Calibri" w:hAnsi="Calibri" w:cs="Calibri"/>
                <w:color w:val="FFFFFF"/>
              </w:rPr>
            </w:pPr>
            <w:r w:rsidRPr="00327F10">
              <w:rPr>
                <w:rFonts w:ascii="Calibri" w:hAnsi="Calibri" w:cs="Calibri"/>
                <w:color w:val="FFFFFF"/>
              </w:rPr>
              <w:t>Dénivelé</w:t>
            </w:r>
            <w:r>
              <w:rPr>
                <w:rFonts w:ascii="Calibri" w:hAnsi="Calibri" w:cs="Calibri"/>
                <w:color w:val="FFFFFF"/>
              </w:rPr>
              <w:t xml:space="preserve"> (m)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000000" w:fill="5B9BD5"/>
            <w:vAlign w:val="center"/>
            <w:hideMark/>
          </w:tcPr>
          <w:p w14:paraId="51317054" w14:textId="77777777" w:rsidR="001678B8" w:rsidRPr="00327F10" w:rsidRDefault="001678B8" w:rsidP="008A4401">
            <w:pPr>
              <w:jc w:val="center"/>
              <w:rPr>
                <w:rFonts w:ascii="Calibri" w:hAnsi="Calibri" w:cs="Calibri"/>
                <w:color w:val="FFFFFF"/>
              </w:rPr>
            </w:pPr>
            <w:r w:rsidRPr="00327F10">
              <w:rPr>
                <w:rFonts w:ascii="Calibri" w:hAnsi="Calibri" w:cs="Calibri"/>
                <w:color w:val="FFFFFF"/>
              </w:rPr>
              <w:t>Distance</w:t>
            </w:r>
            <w:r w:rsidRPr="00327F10">
              <w:rPr>
                <w:rFonts w:ascii="Calibri" w:hAnsi="Calibri" w:cs="Calibri"/>
                <w:color w:val="FFFFFF"/>
              </w:rPr>
              <w:br/>
              <w:t>Non revêtu</w:t>
            </w:r>
            <w:r>
              <w:rPr>
                <w:rFonts w:ascii="Calibri" w:hAnsi="Calibri" w:cs="Calibri"/>
                <w:color w:val="FFFFFF"/>
              </w:rPr>
              <w:t xml:space="preserve"> (km)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5B9BD5"/>
            <w:noWrap/>
            <w:vAlign w:val="center"/>
            <w:hideMark/>
          </w:tcPr>
          <w:p w14:paraId="70AF1DA8" w14:textId="77777777" w:rsidR="001678B8" w:rsidRPr="00327F10" w:rsidRDefault="001678B8" w:rsidP="008A4401">
            <w:pPr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 xml:space="preserve">Nombre de </w:t>
            </w:r>
            <w:r w:rsidRPr="00327F10">
              <w:rPr>
                <w:rFonts w:ascii="Calibri" w:hAnsi="Calibri" w:cs="Calibri"/>
                <w:color w:val="FFFFFF"/>
              </w:rPr>
              <w:t>Groupes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000000" w:fill="5B9BD5"/>
            <w:vAlign w:val="center"/>
            <w:hideMark/>
          </w:tcPr>
          <w:p w14:paraId="09119964" w14:textId="77777777" w:rsidR="001678B8" w:rsidRPr="00327F10" w:rsidRDefault="001678B8" w:rsidP="008A4401">
            <w:pPr>
              <w:jc w:val="center"/>
              <w:rPr>
                <w:rFonts w:ascii="Calibri" w:hAnsi="Calibri" w:cs="Calibri"/>
                <w:color w:val="FFFFFF"/>
              </w:rPr>
            </w:pPr>
            <w:r w:rsidRPr="00327F10">
              <w:rPr>
                <w:rFonts w:ascii="Calibri" w:hAnsi="Calibri" w:cs="Calibri"/>
                <w:color w:val="FFFFFF"/>
              </w:rPr>
              <w:t>Difficulté</w:t>
            </w:r>
            <w:r w:rsidRPr="00327F10">
              <w:rPr>
                <w:rFonts w:ascii="Calibri" w:hAnsi="Calibri" w:cs="Calibri"/>
                <w:color w:val="FFFFFF"/>
              </w:rPr>
              <w:br/>
              <w:t>(1/2/3)</w:t>
            </w:r>
          </w:p>
        </w:tc>
      </w:tr>
      <w:tr w:rsidR="001678B8" w:rsidRPr="00327F10" w14:paraId="4AE06447" w14:textId="77777777" w:rsidTr="000B3AE4">
        <w:trPr>
          <w:cantSplit/>
        </w:trPr>
        <w:sdt>
          <w:sdtPr>
            <w:rPr>
              <w:rFonts w:ascii="Calibri" w:hAnsi="Calibri" w:cs="Calibri"/>
              <w:color w:val="000000"/>
            </w:rPr>
            <w:id w:val="-272476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EDEDED" w:themeFill="accent3" w:themeFillTint="33"/>
                <w:noWrap/>
                <w:vAlign w:val="bottom"/>
                <w:hideMark/>
              </w:tcPr>
              <w:p w14:paraId="532B6DD2" w14:textId="45E2E067" w:rsidR="001678B8" w:rsidRPr="00327F10" w:rsidRDefault="0050439E" w:rsidP="008A4401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150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DEDED" w:themeFill="accent3" w:themeFillTint="33"/>
            <w:noWrap/>
            <w:vAlign w:val="bottom"/>
            <w:hideMark/>
          </w:tcPr>
          <w:p w14:paraId="4420E07E" w14:textId="77777777" w:rsidR="001678B8" w:rsidRPr="00327F10" w:rsidRDefault="001678B8" w:rsidP="008A4401">
            <w:pPr>
              <w:rPr>
                <w:rFonts w:ascii="Calibri" w:hAnsi="Calibri" w:cs="Calibri"/>
                <w:color w:val="000000"/>
              </w:rPr>
            </w:pPr>
            <w:r w:rsidRPr="00327F10">
              <w:rPr>
                <w:rFonts w:ascii="Calibri" w:hAnsi="Calibri" w:cs="Calibri"/>
                <w:color w:val="000000"/>
              </w:rPr>
              <w:t>Route</w:t>
            </w:r>
          </w:p>
        </w:tc>
        <w:tc>
          <w:tcPr>
            <w:tcW w:w="1380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DEDED" w:themeFill="accent3" w:themeFillTint="33"/>
            <w:noWrap/>
            <w:vAlign w:val="center"/>
            <w:hideMark/>
          </w:tcPr>
          <w:p w14:paraId="3C510C07" w14:textId="4FE3446A" w:rsidR="001678B8" w:rsidRPr="00327F10" w:rsidRDefault="0050439E" w:rsidP="001678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43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DEDED" w:themeFill="accent3" w:themeFillTint="33"/>
            <w:noWrap/>
            <w:vAlign w:val="bottom"/>
            <w:hideMark/>
          </w:tcPr>
          <w:p w14:paraId="0C47429C" w14:textId="77777777" w:rsidR="001678B8" w:rsidRPr="00327F10" w:rsidRDefault="001678B8" w:rsidP="008A440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27F10">
              <w:rPr>
                <w:rFonts w:ascii="Calibri" w:hAnsi="Calibri" w:cs="Calibri"/>
                <w:b/>
                <w:bCs/>
                <w:color w:val="000000"/>
              </w:rPr>
              <w:t>+</w:t>
            </w:r>
          </w:p>
        </w:tc>
        <w:tc>
          <w:tcPr>
            <w:tcW w:w="12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DEDED" w:themeFill="accent3" w:themeFillTint="33"/>
            <w:noWrap/>
            <w:vAlign w:val="bottom"/>
            <w:hideMark/>
          </w:tcPr>
          <w:p w14:paraId="24D31AE3" w14:textId="0E71BAFE" w:rsidR="001678B8" w:rsidRPr="00327F10" w:rsidRDefault="0050439E" w:rsidP="008A44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1180</w:t>
            </w:r>
          </w:p>
        </w:tc>
        <w:tc>
          <w:tcPr>
            <w:tcW w:w="1554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EDEDED" w:themeFill="accent3" w:themeFillTint="33"/>
            <w:noWrap/>
            <w:vAlign w:val="center"/>
            <w:hideMark/>
          </w:tcPr>
          <w:p w14:paraId="51BB437E" w14:textId="14FA59C9" w:rsidR="001678B8" w:rsidRPr="00327F10" w:rsidRDefault="00857A1E" w:rsidP="00F3644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EDEDED" w:themeFill="accent3" w:themeFillTint="33"/>
            <w:noWrap/>
            <w:vAlign w:val="center"/>
            <w:hideMark/>
          </w:tcPr>
          <w:p w14:paraId="18190820" w14:textId="635340F8" w:rsidR="001678B8" w:rsidRPr="00327F10" w:rsidRDefault="00857A1E" w:rsidP="00F3644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92" w:type="dxa"/>
            <w:vMerge w:val="restart"/>
            <w:tcBorders>
              <w:top w:val="single" w:sz="8" w:space="0" w:color="FFFFFF" w:themeColor="background1"/>
              <w:left w:val="nil"/>
              <w:right w:val="single" w:sz="8" w:space="0" w:color="FFFFFF" w:themeColor="background1"/>
            </w:tcBorders>
            <w:shd w:val="clear" w:color="auto" w:fill="EDEDED" w:themeFill="accent3" w:themeFillTint="33"/>
            <w:noWrap/>
            <w:vAlign w:val="center"/>
            <w:hideMark/>
          </w:tcPr>
          <w:p w14:paraId="135974D1" w14:textId="0BF058D7" w:rsidR="001678B8" w:rsidRPr="00327F10" w:rsidRDefault="00857A1E" w:rsidP="00F3644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  <w:p w14:paraId="69E32A73" w14:textId="77777777" w:rsidR="001678B8" w:rsidRPr="00327F10" w:rsidRDefault="001678B8" w:rsidP="00F3644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678B8" w:rsidRPr="00327F10" w14:paraId="3F938F99" w14:textId="77777777" w:rsidTr="00174A87">
        <w:trPr>
          <w:trHeight w:val="293"/>
        </w:trPr>
        <w:sdt>
          <w:sdtPr>
            <w:rPr>
              <w:rFonts w:ascii="Calibri" w:hAnsi="Calibri" w:cs="Calibri"/>
              <w:color w:val="000000"/>
            </w:rPr>
            <w:id w:val="400485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EDEDED" w:themeFill="accent3" w:themeFillTint="33"/>
                <w:noWrap/>
                <w:vAlign w:val="bottom"/>
              </w:tcPr>
              <w:p w14:paraId="1D73E437" w14:textId="258CDC76" w:rsidR="001678B8" w:rsidRPr="00327F10" w:rsidRDefault="0050439E" w:rsidP="008A4401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150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DEDED" w:themeFill="accent3" w:themeFillTint="33"/>
            <w:noWrap/>
            <w:vAlign w:val="bottom"/>
            <w:hideMark/>
          </w:tcPr>
          <w:p w14:paraId="0206E574" w14:textId="77777777" w:rsidR="001678B8" w:rsidRPr="00327F10" w:rsidRDefault="001678B8" w:rsidP="008A4401">
            <w:pPr>
              <w:rPr>
                <w:rFonts w:ascii="Calibri" w:hAnsi="Calibri" w:cs="Calibri"/>
                <w:color w:val="000000"/>
              </w:rPr>
            </w:pPr>
            <w:r w:rsidRPr="00327F10">
              <w:rPr>
                <w:rFonts w:ascii="Calibri" w:hAnsi="Calibri" w:cs="Calibri"/>
                <w:color w:val="000000"/>
              </w:rPr>
              <w:t>VTC</w:t>
            </w:r>
          </w:p>
        </w:tc>
        <w:tc>
          <w:tcPr>
            <w:tcW w:w="138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DEDED" w:themeFill="accent3" w:themeFillTint="33"/>
            <w:noWrap/>
            <w:vAlign w:val="bottom"/>
            <w:hideMark/>
          </w:tcPr>
          <w:p w14:paraId="5D9D53F4" w14:textId="77777777" w:rsidR="001678B8" w:rsidRPr="00327F10" w:rsidRDefault="001678B8" w:rsidP="008A440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DEDED" w:themeFill="accent3" w:themeFillTint="33"/>
            <w:noWrap/>
            <w:vAlign w:val="bottom"/>
            <w:hideMark/>
          </w:tcPr>
          <w:p w14:paraId="77AA960D" w14:textId="77777777" w:rsidR="001678B8" w:rsidRPr="00327F10" w:rsidRDefault="001678B8" w:rsidP="008A440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27F10">
              <w:rPr>
                <w:rFonts w:ascii="Calibri" w:hAnsi="Calibri" w:cs="Calibri"/>
                <w:b/>
                <w:bCs/>
                <w:color w:val="000000"/>
              </w:rPr>
              <w:t>-</w:t>
            </w:r>
          </w:p>
        </w:tc>
        <w:tc>
          <w:tcPr>
            <w:tcW w:w="12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DEDED" w:themeFill="accent3" w:themeFillTint="33"/>
            <w:noWrap/>
            <w:vAlign w:val="bottom"/>
            <w:hideMark/>
          </w:tcPr>
          <w:p w14:paraId="664B5C78" w14:textId="521061D1" w:rsidR="001678B8" w:rsidRPr="00327F10" w:rsidRDefault="0050439E" w:rsidP="008A44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1250</w:t>
            </w:r>
          </w:p>
        </w:tc>
        <w:tc>
          <w:tcPr>
            <w:tcW w:w="1554" w:type="dxa"/>
            <w:vMerge/>
            <w:tcBorders>
              <w:left w:val="single" w:sz="8" w:space="0" w:color="FFFFFF" w:themeColor="background1"/>
            </w:tcBorders>
            <w:shd w:val="clear" w:color="auto" w:fill="EDEDED" w:themeFill="accent3" w:themeFillTint="33"/>
            <w:noWrap/>
            <w:vAlign w:val="bottom"/>
            <w:hideMark/>
          </w:tcPr>
          <w:p w14:paraId="74274939" w14:textId="77777777" w:rsidR="001678B8" w:rsidRPr="00327F10" w:rsidRDefault="001678B8" w:rsidP="008A440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EDEDED" w:themeFill="accent3" w:themeFillTint="33"/>
            <w:noWrap/>
            <w:vAlign w:val="bottom"/>
            <w:hideMark/>
          </w:tcPr>
          <w:p w14:paraId="2231038C" w14:textId="77777777" w:rsidR="001678B8" w:rsidRPr="00327F10" w:rsidRDefault="001678B8" w:rsidP="008A440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2" w:type="dxa"/>
            <w:vMerge/>
            <w:tcBorders>
              <w:left w:val="nil"/>
              <w:right w:val="single" w:sz="8" w:space="0" w:color="FFFFFF" w:themeColor="background1"/>
            </w:tcBorders>
            <w:shd w:val="clear" w:color="auto" w:fill="EDEDED" w:themeFill="accent3" w:themeFillTint="33"/>
            <w:noWrap/>
            <w:vAlign w:val="bottom"/>
            <w:hideMark/>
          </w:tcPr>
          <w:p w14:paraId="4D61E4CE" w14:textId="77777777" w:rsidR="001678B8" w:rsidRPr="00327F10" w:rsidRDefault="001678B8" w:rsidP="008A440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74A87" w:rsidRPr="00327F10" w14:paraId="40E19EB8" w14:textId="77777777" w:rsidTr="00322925">
        <w:trPr>
          <w:gridAfter w:val="6"/>
          <w:wAfter w:w="6880" w:type="dxa"/>
          <w:trHeight w:val="293"/>
        </w:trPr>
        <w:sdt>
          <w:sdtPr>
            <w:rPr>
              <w:rFonts w:ascii="Calibri" w:hAnsi="Calibri" w:cs="Calibri"/>
              <w:color w:val="000000"/>
            </w:rPr>
            <w:id w:val="-32844881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EDEDED" w:themeFill="accent3" w:themeFillTint="33"/>
                <w:noWrap/>
                <w:vAlign w:val="bottom"/>
              </w:tcPr>
              <w:p w14:paraId="706087CD" w14:textId="0400AE03" w:rsidR="00174A87" w:rsidRDefault="00065B6A" w:rsidP="00174A87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</w:rPr>
                  <w:t>☒</w:t>
                </w:r>
              </w:p>
            </w:tc>
          </w:sdtContent>
        </w:sdt>
        <w:tc>
          <w:tcPr>
            <w:tcW w:w="150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DEDED" w:themeFill="accent3" w:themeFillTint="33"/>
            <w:noWrap/>
            <w:vAlign w:val="bottom"/>
          </w:tcPr>
          <w:p w14:paraId="4246AE9F" w14:textId="1FD86708" w:rsidR="00174A87" w:rsidRPr="00327F10" w:rsidRDefault="00174A87" w:rsidP="00174A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e-bike</w:t>
            </w:r>
          </w:p>
        </w:tc>
      </w:tr>
    </w:tbl>
    <w:p w14:paraId="1AF8B57A" w14:textId="77777777" w:rsidR="001678B8" w:rsidRDefault="001678B8"/>
    <w:p w14:paraId="5256DB71" w14:textId="77777777" w:rsidR="001678B8" w:rsidRDefault="001678B8"/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1843"/>
        <w:gridCol w:w="6946"/>
      </w:tblGrid>
      <w:tr w:rsidR="00522DA9" w14:paraId="266E6E85" w14:textId="77777777" w:rsidTr="0032292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92D5AE2" w14:textId="77777777" w:rsidR="00522DA9" w:rsidRDefault="00522DA9" w:rsidP="00522DA9">
            <w:pPr>
              <w:rPr>
                <w:rFonts w:ascii="Calibri" w:hAnsi="Calibri" w:cs="Calibri"/>
                <w:b/>
                <w:sz w:val="28"/>
              </w:rPr>
            </w:pPr>
            <w:r w:rsidRPr="001678B8">
              <w:rPr>
                <w:rFonts w:asciiTheme="minorHAnsi" w:hAnsiTheme="minorHAnsi" w:cstheme="minorHAnsi"/>
                <w:b/>
                <w:sz w:val="24"/>
              </w:rPr>
              <w:t>Rendez-vous :</w:t>
            </w:r>
            <w:r w:rsidRPr="001678B8">
              <w:rPr>
                <w:rFonts w:asciiTheme="minorHAnsi" w:hAnsiTheme="minorHAnsi" w:cstheme="minorHAnsi"/>
                <w:sz w:val="24"/>
              </w:rPr>
              <w:tab/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4B8764A2" w14:textId="77777777" w:rsidR="008427B3" w:rsidRDefault="007B1F93" w:rsidP="008A4401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Dans le train !</w:t>
            </w:r>
            <w:r w:rsidR="008427B3">
              <w:rPr>
                <w:rFonts w:ascii="Calibri" w:hAnsi="Calibri" w:cs="Calibri"/>
                <w:sz w:val="24"/>
              </w:rPr>
              <w:t xml:space="preserve"> Il y a seulement 2 wagons avec vélo, chacun pouvant accueillir 6-8 vélos. Nous devrions donc pouvoir nous retrouver.</w:t>
            </w:r>
          </w:p>
          <w:p w14:paraId="0C049255" w14:textId="1998244E" w:rsidR="00522DA9" w:rsidRPr="00322925" w:rsidRDefault="008427B3" w:rsidP="008A4401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Comme indiqué ci-dessous, plusieurs accès sont possibles. Merci d’indiquer dans les Commentaires du bulletin d’inscription quel point de départ vous envisagez.</w:t>
            </w:r>
          </w:p>
        </w:tc>
      </w:tr>
    </w:tbl>
    <w:p w14:paraId="75929B29" w14:textId="77777777" w:rsidR="00522DA9" w:rsidRDefault="00522DA9"/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1843"/>
        <w:gridCol w:w="6946"/>
      </w:tblGrid>
      <w:tr w:rsidR="00322925" w14:paraId="5D5EC38F" w14:textId="77777777" w:rsidTr="008A440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457729A" w14:textId="77777777" w:rsidR="00322925" w:rsidRDefault="00322925" w:rsidP="008A4401">
            <w:pPr>
              <w:rPr>
                <w:rFonts w:ascii="Calibri" w:hAnsi="Calibri" w:cs="Calibri"/>
                <w:b/>
                <w:sz w:val="28"/>
              </w:rPr>
            </w:pPr>
            <w:r w:rsidRPr="001678B8">
              <w:rPr>
                <w:rFonts w:asciiTheme="minorHAnsi" w:hAnsiTheme="minorHAnsi" w:cstheme="minorHAnsi"/>
                <w:b/>
                <w:sz w:val="24"/>
              </w:rPr>
              <w:t>Train 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3990F881" w14:textId="241DF03B" w:rsidR="007B1F93" w:rsidRDefault="001E7C29" w:rsidP="008A4401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Golden </w:t>
            </w:r>
            <w:proofErr w:type="spellStart"/>
            <w:r>
              <w:rPr>
                <w:rFonts w:ascii="Calibri" w:hAnsi="Calibri" w:cs="Calibri"/>
                <w:sz w:val="24"/>
              </w:rPr>
              <w:t>Pass</w:t>
            </w:r>
            <w:proofErr w:type="spellEnd"/>
            <w:r w:rsidR="007B1F93">
              <w:rPr>
                <w:rFonts w:ascii="Calibri" w:hAnsi="Calibri" w:cs="Calibri"/>
                <w:sz w:val="24"/>
              </w:rPr>
              <w:t xml:space="preserve"> qui part de Montreux à 07:</w:t>
            </w:r>
            <w:r>
              <w:rPr>
                <w:rFonts w:ascii="Calibri" w:hAnsi="Calibri" w:cs="Calibri"/>
                <w:sz w:val="24"/>
              </w:rPr>
              <w:t>43</w:t>
            </w:r>
            <w:r w:rsidR="007B1F93">
              <w:rPr>
                <w:rFonts w:ascii="Calibri" w:hAnsi="Calibri" w:cs="Calibri"/>
                <w:sz w:val="24"/>
              </w:rPr>
              <w:t xml:space="preserve"> et arrive à Saanen à 09:1</w:t>
            </w:r>
            <w:r>
              <w:rPr>
                <w:rFonts w:ascii="Calibri" w:hAnsi="Calibri" w:cs="Calibri"/>
                <w:sz w:val="24"/>
              </w:rPr>
              <w:t>7</w:t>
            </w:r>
            <w:r w:rsidR="007B1F93">
              <w:rPr>
                <w:rFonts w:ascii="Calibri" w:hAnsi="Calibri" w:cs="Calibri"/>
                <w:sz w:val="24"/>
              </w:rPr>
              <w:t>.</w:t>
            </w:r>
          </w:p>
          <w:p w14:paraId="389502AE" w14:textId="2B95CACC" w:rsidR="008427B3" w:rsidRDefault="007B1F93" w:rsidP="008A4401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Le parking à la gare de Montreux est très cher. Vous pouvez</w:t>
            </w:r>
            <w:r w:rsidR="008427B3">
              <w:rPr>
                <w:rFonts w:ascii="Calibri" w:hAnsi="Calibri" w:cs="Calibri"/>
                <w:sz w:val="24"/>
              </w:rPr>
              <w:t xml:space="preserve"> soit vous rendre à Montreux en vélo, soit prendre le train Vevey- Montreux. Une autre option est le parking (gratuit) des </w:t>
            </w:r>
            <w:proofErr w:type="spellStart"/>
            <w:r w:rsidR="008427B3">
              <w:rPr>
                <w:rFonts w:ascii="Calibri" w:hAnsi="Calibri" w:cs="Calibri"/>
                <w:sz w:val="24"/>
              </w:rPr>
              <w:t>Chevalleyres</w:t>
            </w:r>
            <w:proofErr w:type="spellEnd"/>
            <w:r w:rsidR="008427B3">
              <w:rPr>
                <w:rFonts w:ascii="Calibri" w:hAnsi="Calibri" w:cs="Calibri"/>
                <w:sz w:val="24"/>
              </w:rPr>
              <w:t xml:space="preserve"> dans les hauts de Blonay. De ce parking à </w:t>
            </w:r>
            <w:proofErr w:type="spellStart"/>
            <w:r w:rsidR="008427B3">
              <w:rPr>
                <w:rFonts w:ascii="Calibri" w:hAnsi="Calibri" w:cs="Calibri"/>
                <w:sz w:val="24"/>
              </w:rPr>
              <w:t>Fontanivent</w:t>
            </w:r>
            <w:proofErr w:type="spellEnd"/>
            <w:r w:rsidR="008427B3">
              <w:rPr>
                <w:rFonts w:ascii="Calibri" w:hAnsi="Calibri" w:cs="Calibri"/>
                <w:sz w:val="24"/>
              </w:rPr>
              <w:t>, il faut 12 minutes en vélo.</w:t>
            </w:r>
          </w:p>
          <w:p w14:paraId="2AD34D97" w14:textId="407FE112" w:rsidR="00322925" w:rsidRDefault="007B1F93" w:rsidP="008A4401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MOB Montreux 07:</w:t>
            </w:r>
            <w:r w:rsidR="001E7C29">
              <w:rPr>
                <w:rFonts w:ascii="Calibri" w:hAnsi="Calibri" w:cs="Calibri"/>
                <w:sz w:val="24"/>
              </w:rPr>
              <w:t>43</w:t>
            </w:r>
          </w:p>
          <w:p w14:paraId="058770C5" w14:textId="29D76DE1" w:rsidR="007B1F93" w:rsidRDefault="007B1F93" w:rsidP="008A4401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MOB </w:t>
            </w:r>
            <w:proofErr w:type="spellStart"/>
            <w:r>
              <w:rPr>
                <w:rFonts w:ascii="Calibri" w:hAnsi="Calibri" w:cs="Calibri"/>
                <w:sz w:val="24"/>
              </w:rPr>
              <w:t>Fontanivent</w:t>
            </w:r>
            <w:proofErr w:type="spellEnd"/>
            <w:r>
              <w:rPr>
                <w:rFonts w:ascii="Calibri" w:hAnsi="Calibri" w:cs="Calibri"/>
                <w:sz w:val="24"/>
              </w:rPr>
              <w:t xml:space="preserve"> 07:5</w:t>
            </w:r>
            <w:r w:rsidR="001E7C29">
              <w:rPr>
                <w:rFonts w:ascii="Calibri" w:hAnsi="Calibri" w:cs="Calibri"/>
                <w:sz w:val="24"/>
              </w:rPr>
              <w:t>0</w:t>
            </w:r>
          </w:p>
          <w:p w14:paraId="6B4216E0" w14:textId="0FE5620A" w:rsidR="007B1F93" w:rsidRDefault="007B1F93" w:rsidP="008A4401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          Vevey 07:</w:t>
            </w:r>
            <w:r w:rsidR="001E7C29">
              <w:rPr>
                <w:rFonts w:ascii="Calibri" w:hAnsi="Calibri" w:cs="Calibri"/>
                <w:sz w:val="24"/>
              </w:rPr>
              <w:t>21</w:t>
            </w:r>
            <w:r>
              <w:rPr>
                <w:rFonts w:ascii="Calibri" w:hAnsi="Calibri" w:cs="Calibri"/>
                <w:sz w:val="24"/>
              </w:rPr>
              <w:t xml:space="preserve"> -&gt; Montreux 07:41</w:t>
            </w:r>
          </w:p>
          <w:p w14:paraId="5B3853D5" w14:textId="77777777" w:rsidR="008427B3" w:rsidRDefault="008427B3" w:rsidP="008A4401">
            <w:pPr>
              <w:rPr>
                <w:rFonts w:ascii="Calibri" w:hAnsi="Calibri" w:cs="Calibri"/>
                <w:sz w:val="24"/>
              </w:rPr>
            </w:pPr>
          </w:p>
          <w:p w14:paraId="79D4376A" w14:textId="6C8903A2" w:rsidR="007B1F93" w:rsidRPr="00322925" w:rsidRDefault="008427B3" w:rsidP="00D07AD2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Retour : de </w:t>
            </w:r>
            <w:proofErr w:type="spellStart"/>
            <w:r>
              <w:rPr>
                <w:rFonts w:ascii="Calibri" w:hAnsi="Calibri" w:cs="Calibri"/>
                <w:sz w:val="24"/>
              </w:rPr>
              <w:t>Zweisimmen</w:t>
            </w:r>
            <w:proofErr w:type="spellEnd"/>
            <w:r>
              <w:rPr>
                <w:rFonts w:ascii="Calibri" w:hAnsi="Calibri" w:cs="Calibri"/>
                <w:sz w:val="24"/>
              </w:rPr>
              <w:t xml:space="preserve">, au plus tard par le train de </w:t>
            </w:r>
            <w:r w:rsidR="00D07AD2">
              <w:rPr>
                <w:rFonts w:ascii="Calibri" w:hAnsi="Calibri" w:cs="Calibri"/>
                <w:sz w:val="24"/>
              </w:rPr>
              <w:t>16:02 qui arrive à Montreux à 18:1</w:t>
            </w:r>
            <w:r w:rsidR="001E7C29">
              <w:rPr>
                <w:rFonts w:ascii="Calibri" w:hAnsi="Calibri" w:cs="Calibri"/>
                <w:sz w:val="24"/>
              </w:rPr>
              <w:t>7</w:t>
            </w:r>
            <w:r w:rsidR="00D07AD2">
              <w:rPr>
                <w:rFonts w:ascii="Calibri" w:hAnsi="Calibri" w:cs="Calibri"/>
                <w:sz w:val="24"/>
              </w:rPr>
              <w:t xml:space="preserve"> (le train suivant à 17:02 est un train Belle </w:t>
            </w:r>
            <w:proofErr w:type="spellStart"/>
            <w:r w:rsidR="00D07AD2">
              <w:rPr>
                <w:rFonts w:ascii="Calibri" w:hAnsi="Calibri" w:cs="Calibri"/>
                <w:sz w:val="24"/>
              </w:rPr>
              <w:t>Epoque</w:t>
            </w:r>
            <w:proofErr w:type="spellEnd"/>
            <w:r w:rsidR="00D07AD2">
              <w:rPr>
                <w:rFonts w:ascii="Calibri" w:hAnsi="Calibri" w:cs="Calibri"/>
                <w:sz w:val="24"/>
              </w:rPr>
              <w:t xml:space="preserve"> qui n’accepte pas les vélos ! )</w:t>
            </w:r>
          </w:p>
        </w:tc>
      </w:tr>
      <w:tr w:rsidR="00322925" w14:paraId="68C33D2B" w14:textId="77777777" w:rsidTr="008A440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7812E14" w14:textId="77777777" w:rsidR="00322925" w:rsidRPr="001678B8" w:rsidRDefault="00322925" w:rsidP="008A4401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51D162AC" w14:textId="77777777" w:rsidR="00322925" w:rsidRPr="00322925" w:rsidRDefault="00322925" w:rsidP="008A4401">
            <w:pPr>
              <w:rPr>
                <w:rFonts w:ascii="Calibri" w:hAnsi="Calibri" w:cs="Calibri"/>
                <w:i/>
                <w:sz w:val="24"/>
              </w:rPr>
            </w:pPr>
          </w:p>
        </w:tc>
      </w:tr>
      <w:tr w:rsidR="00322925" w14:paraId="5B4B1EED" w14:textId="77777777" w:rsidTr="008A440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50E8EE9" w14:textId="77777777" w:rsidR="00322925" w:rsidRPr="001678B8" w:rsidRDefault="00322925" w:rsidP="008A4401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3A8D56E3" w14:textId="77777777" w:rsidR="00322925" w:rsidRPr="00322925" w:rsidRDefault="00322925" w:rsidP="008A4401">
            <w:pPr>
              <w:rPr>
                <w:rFonts w:ascii="Calibri" w:hAnsi="Calibri" w:cs="Calibri"/>
                <w:i/>
                <w:sz w:val="24"/>
              </w:rPr>
            </w:pPr>
          </w:p>
        </w:tc>
      </w:tr>
    </w:tbl>
    <w:p w14:paraId="6BEE497B" w14:textId="77777777" w:rsidR="001678B8" w:rsidRDefault="001678B8"/>
    <w:p w14:paraId="2F85D64A" w14:textId="77777777" w:rsidR="000B3AE4" w:rsidRDefault="000B3AE4"/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1843"/>
        <w:gridCol w:w="6946"/>
      </w:tblGrid>
      <w:tr w:rsidR="000B3AE4" w14:paraId="4D847145" w14:textId="77777777" w:rsidTr="008A440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C7AB039" w14:textId="77777777" w:rsidR="000B3AE4" w:rsidRDefault="000B3AE4" w:rsidP="008A4401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Itinéraire</w:t>
            </w:r>
            <w:r w:rsidRPr="001678B8">
              <w:rPr>
                <w:rFonts w:asciiTheme="minorHAnsi" w:hAnsiTheme="minorHAnsi" w:cstheme="minorHAnsi"/>
                <w:b/>
                <w:sz w:val="24"/>
              </w:rPr>
              <w:t> 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49C73E4B" w14:textId="048931AA" w:rsidR="00E34D3F" w:rsidRDefault="00B6478E" w:rsidP="00E34D3F">
            <w:pPr>
              <w:rPr>
                <w:rFonts w:ascii="Calibri" w:hAnsi="Calibri" w:cs="Calibri"/>
                <w:sz w:val="24"/>
              </w:rPr>
            </w:pPr>
            <w:r w:rsidRPr="00B6478E">
              <w:rPr>
                <w:rFonts w:ascii="Calibri" w:hAnsi="Calibri" w:cs="Calibri"/>
                <w:sz w:val="24"/>
              </w:rPr>
              <w:t xml:space="preserve">Café dans le beau village de Saanen. Mise en jambes tranquille le long de la Sarine jusqu'à Gstaad. Là, nous quittons la Sarine pour le </w:t>
            </w:r>
            <w:proofErr w:type="spellStart"/>
            <w:r w:rsidRPr="00B6478E">
              <w:rPr>
                <w:rFonts w:ascii="Calibri" w:hAnsi="Calibri" w:cs="Calibri"/>
                <w:sz w:val="24"/>
              </w:rPr>
              <w:t>Turpachbach</w:t>
            </w:r>
            <w:proofErr w:type="spellEnd"/>
            <w:r w:rsidRPr="00B6478E">
              <w:rPr>
                <w:rFonts w:ascii="Calibri" w:hAnsi="Calibri" w:cs="Calibri"/>
                <w:sz w:val="24"/>
              </w:rPr>
              <w:t xml:space="preserve"> que nous suivons jusqu'à </w:t>
            </w:r>
            <w:proofErr w:type="spellStart"/>
            <w:r w:rsidRPr="00B6478E">
              <w:rPr>
                <w:rFonts w:ascii="Calibri" w:hAnsi="Calibri" w:cs="Calibri"/>
                <w:sz w:val="24"/>
              </w:rPr>
              <w:t>Turbach</w:t>
            </w:r>
            <w:proofErr w:type="spellEnd"/>
            <w:r w:rsidRPr="00B6478E">
              <w:rPr>
                <w:rFonts w:ascii="Calibri" w:hAnsi="Calibri" w:cs="Calibri"/>
                <w:sz w:val="24"/>
              </w:rPr>
              <w:t xml:space="preserve">. Retour vers Gstaad par les collines surplombant la rivière. </w:t>
            </w:r>
            <w:proofErr w:type="spellStart"/>
            <w:r w:rsidRPr="00B6478E">
              <w:rPr>
                <w:rFonts w:ascii="Calibri" w:hAnsi="Calibri" w:cs="Calibri"/>
                <w:sz w:val="24"/>
              </w:rPr>
              <w:t>A</w:t>
            </w:r>
            <w:proofErr w:type="spellEnd"/>
            <w:r w:rsidRPr="00B6478E">
              <w:rPr>
                <w:rFonts w:ascii="Calibri" w:hAnsi="Calibri" w:cs="Calibri"/>
                <w:sz w:val="24"/>
              </w:rPr>
              <w:t xml:space="preserve"> Gstaad, les choses sérieuses commencent, avec une montée raide jusqu'à </w:t>
            </w:r>
            <w:proofErr w:type="spellStart"/>
            <w:r w:rsidRPr="00B6478E">
              <w:rPr>
                <w:rFonts w:ascii="Calibri" w:hAnsi="Calibri" w:cs="Calibri"/>
                <w:sz w:val="24"/>
              </w:rPr>
              <w:t>Wispile</w:t>
            </w:r>
            <w:proofErr w:type="spellEnd"/>
            <w:r w:rsidRPr="00B6478E">
              <w:rPr>
                <w:rFonts w:ascii="Calibri" w:hAnsi="Calibri" w:cs="Calibri"/>
                <w:sz w:val="24"/>
              </w:rPr>
              <w:t xml:space="preserve">, qui s'adoucit ensuite tout le long du </w:t>
            </w:r>
            <w:proofErr w:type="spellStart"/>
            <w:r w:rsidRPr="00B6478E">
              <w:rPr>
                <w:rFonts w:ascii="Calibri" w:hAnsi="Calibri" w:cs="Calibri"/>
                <w:sz w:val="24"/>
              </w:rPr>
              <w:t>Louwibach</w:t>
            </w:r>
            <w:proofErr w:type="spellEnd"/>
            <w:r w:rsidRPr="00B6478E">
              <w:rPr>
                <w:rFonts w:ascii="Calibri" w:hAnsi="Calibri" w:cs="Calibri"/>
                <w:sz w:val="24"/>
              </w:rPr>
              <w:t xml:space="preserve">. Le "mur" de </w:t>
            </w:r>
            <w:proofErr w:type="spellStart"/>
            <w:r w:rsidRPr="00B6478E">
              <w:rPr>
                <w:rFonts w:ascii="Calibri" w:hAnsi="Calibri" w:cs="Calibri"/>
                <w:sz w:val="24"/>
              </w:rPr>
              <w:t>Lauenen</w:t>
            </w:r>
            <w:proofErr w:type="spellEnd"/>
            <w:r w:rsidRPr="00B6478E">
              <w:rPr>
                <w:rFonts w:ascii="Calibri" w:hAnsi="Calibri" w:cs="Calibri"/>
                <w:sz w:val="24"/>
              </w:rPr>
              <w:t xml:space="preserve"> nous attend. Petite pause (toilettes) à </w:t>
            </w:r>
            <w:proofErr w:type="spellStart"/>
            <w:r w:rsidRPr="00B6478E">
              <w:rPr>
                <w:rFonts w:ascii="Calibri" w:hAnsi="Calibri" w:cs="Calibri"/>
                <w:sz w:val="24"/>
              </w:rPr>
              <w:t>Lauenen</w:t>
            </w:r>
            <w:proofErr w:type="spellEnd"/>
            <w:r w:rsidRPr="00B6478E">
              <w:rPr>
                <w:rFonts w:ascii="Calibri" w:hAnsi="Calibri" w:cs="Calibri"/>
                <w:sz w:val="24"/>
              </w:rPr>
              <w:t xml:space="preserve">, pour reprendre notre route, en pente d'abord douce mais qui se redresse, et devient de temps en temps en gravier (facile) jusqu'à notre point culminant à </w:t>
            </w:r>
            <w:proofErr w:type="spellStart"/>
            <w:r w:rsidRPr="00B6478E">
              <w:rPr>
                <w:rFonts w:ascii="Calibri" w:hAnsi="Calibri" w:cs="Calibri"/>
                <w:sz w:val="24"/>
              </w:rPr>
              <w:t>1403m</w:t>
            </w:r>
            <w:proofErr w:type="spellEnd"/>
            <w:r w:rsidRPr="00B6478E">
              <w:rPr>
                <w:rFonts w:ascii="Calibri" w:hAnsi="Calibri" w:cs="Calibri"/>
                <w:sz w:val="24"/>
              </w:rPr>
              <w:t xml:space="preserve">, vers </w:t>
            </w:r>
            <w:proofErr w:type="spellStart"/>
            <w:r w:rsidRPr="00B6478E">
              <w:rPr>
                <w:rFonts w:ascii="Calibri" w:hAnsi="Calibri" w:cs="Calibri"/>
                <w:sz w:val="24"/>
              </w:rPr>
              <w:t>Ufem</w:t>
            </w:r>
            <w:proofErr w:type="spellEnd"/>
            <w:r w:rsidRPr="00B6478E">
              <w:rPr>
                <w:rFonts w:ascii="Calibri" w:hAnsi="Calibri" w:cs="Calibri"/>
                <w:sz w:val="24"/>
              </w:rPr>
              <w:t xml:space="preserve"> </w:t>
            </w:r>
            <w:proofErr w:type="spellStart"/>
            <w:r w:rsidRPr="00B6478E">
              <w:rPr>
                <w:rFonts w:ascii="Calibri" w:hAnsi="Calibri" w:cs="Calibri"/>
                <w:sz w:val="24"/>
              </w:rPr>
              <w:t>Büel</w:t>
            </w:r>
            <w:proofErr w:type="spellEnd"/>
            <w:r w:rsidRPr="00B6478E">
              <w:rPr>
                <w:rFonts w:ascii="Calibri" w:hAnsi="Calibri" w:cs="Calibri"/>
                <w:sz w:val="24"/>
              </w:rPr>
              <w:t xml:space="preserve">, qui offre une vue magnifique sur le Lac de </w:t>
            </w:r>
            <w:proofErr w:type="spellStart"/>
            <w:r w:rsidRPr="00B6478E">
              <w:rPr>
                <w:rFonts w:ascii="Calibri" w:hAnsi="Calibri" w:cs="Calibri"/>
                <w:sz w:val="24"/>
              </w:rPr>
              <w:t>Lauenen</w:t>
            </w:r>
            <w:proofErr w:type="spellEnd"/>
            <w:r w:rsidRPr="00B6478E">
              <w:rPr>
                <w:rFonts w:ascii="Calibri" w:hAnsi="Calibri" w:cs="Calibri"/>
                <w:sz w:val="24"/>
              </w:rPr>
              <w:t xml:space="preserve">. Descente vers le lac pour un pique-nique bien mérité. </w:t>
            </w:r>
            <w:r w:rsidR="00E34D3F">
              <w:rPr>
                <w:rFonts w:ascii="Calibri" w:hAnsi="Calibri" w:cs="Calibri"/>
                <w:sz w:val="24"/>
              </w:rPr>
              <w:t xml:space="preserve">Descente par la « grande route », très peu fréquentée, jusqu’à Gstaad que nous traversons, et rejoignons l’itinéraire national 9 jusqu’à </w:t>
            </w:r>
            <w:proofErr w:type="spellStart"/>
            <w:r w:rsidR="00E34D3F">
              <w:rPr>
                <w:rFonts w:ascii="Calibri" w:hAnsi="Calibri" w:cs="Calibri"/>
                <w:sz w:val="24"/>
              </w:rPr>
              <w:t>Schönried</w:t>
            </w:r>
            <w:proofErr w:type="spellEnd"/>
            <w:r w:rsidR="00E34D3F">
              <w:rPr>
                <w:rFonts w:ascii="Calibri" w:hAnsi="Calibri" w:cs="Calibri"/>
                <w:sz w:val="24"/>
              </w:rPr>
              <w:t xml:space="preserve">. De là, </w:t>
            </w:r>
            <w:proofErr w:type="spellStart"/>
            <w:r w:rsidR="00E34D3F">
              <w:rPr>
                <w:rFonts w:ascii="Calibri" w:hAnsi="Calibri" w:cs="Calibri"/>
                <w:sz w:val="24"/>
              </w:rPr>
              <w:t>Panoramaweg</w:t>
            </w:r>
            <w:proofErr w:type="spellEnd"/>
            <w:r w:rsidR="00E34D3F">
              <w:rPr>
                <w:rFonts w:ascii="Calibri" w:hAnsi="Calibri" w:cs="Calibri"/>
                <w:sz w:val="24"/>
              </w:rPr>
              <w:t xml:space="preserve"> jusqu’à </w:t>
            </w:r>
            <w:proofErr w:type="spellStart"/>
            <w:r w:rsidR="00E34D3F">
              <w:rPr>
                <w:rFonts w:ascii="Calibri" w:hAnsi="Calibri" w:cs="Calibri"/>
                <w:sz w:val="24"/>
              </w:rPr>
              <w:t>Saanenmöser</w:t>
            </w:r>
            <w:proofErr w:type="spellEnd"/>
            <w:r w:rsidR="00E34D3F">
              <w:rPr>
                <w:rFonts w:ascii="Calibri" w:hAnsi="Calibri" w:cs="Calibri"/>
                <w:sz w:val="24"/>
              </w:rPr>
              <w:t xml:space="preserve"> où nous retrouvons l’itinéraire 9 qui nous emmène, par des montagnes russes et une descente finale, jusqu’à </w:t>
            </w:r>
            <w:proofErr w:type="spellStart"/>
            <w:r w:rsidR="00E34D3F">
              <w:rPr>
                <w:rFonts w:ascii="Calibri" w:hAnsi="Calibri" w:cs="Calibri"/>
                <w:sz w:val="24"/>
              </w:rPr>
              <w:t>Zweisimmen</w:t>
            </w:r>
            <w:proofErr w:type="spellEnd"/>
            <w:r w:rsidR="00E34D3F">
              <w:rPr>
                <w:rFonts w:ascii="Calibri" w:hAnsi="Calibri" w:cs="Calibri"/>
                <w:sz w:val="24"/>
              </w:rPr>
              <w:t>.</w:t>
            </w:r>
          </w:p>
          <w:p w14:paraId="3AB557AD" w14:textId="1E4304A7" w:rsidR="00E34D3F" w:rsidRDefault="00E34D3F" w:rsidP="00E34D3F">
            <w:pPr>
              <w:rPr>
                <w:rFonts w:ascii="Calibri" w:hAnsi="Calibri" w:cs="Calibri"/>
                <w:sz w:val="24"/>
              </w:rPr>
            </w:pPr>
          </w:p>
          <w:p w14:paraId="7BAD96F0" w14:textId="06C241EE" w:rsidR="000B3AE4" w:rsidRPr="00322925" w:rsidRDefault="000B3AE4" w:rsidP="008A4401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</w:t>
            </w:r>
          </w:p>
        </w:tc>
      </w:tr>
    </w:tbl>
    <w:p w14:paraId="6CFA361C" w14:textId="77777777" w:rsidR="000B3AE4" w:rsidRDefault="000B3AE4"/>
    <w:p w14:paraId="55FACC67" w14:textId="77777777" w:rsidR="000B3AE4" w:rsidRDefault="000B3AE4"/>
    <w:p w14:paraId="11806B8E" w14:textId="77777777" w:rsidR="000B3AE4" w:rsidRDefault="000B3AE4"/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1843"/>
        <w:gridCol w:w="6946"/>
      </w:tblGrid>
      <w:tr w:rsidR="00322925" w14:paraId="1F3B16ED" w14:textId="77777777" w:rsidTr="008A440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6AADBCA" w14:textId="77777777" w:rsidR="00322925" w:rsidRDefault="00322925" w:rsidP="008A4401">
            <w:pPr>
              <w:rPr>
                <w:rFonts w:ascii="Calibri" w:hAnsi="Calibri" w:cs="Calibri"/>
                <w:b/>
                <w:sz w:val="28"/>
              </w:rPr>
            </w:pPr>
            <w:r w:rsidRPr="001678B8">
              <w:rPr>
                <w:rFonts w:asciiTheme="minorHAnsi" w:hAnsiTheme="minorHAnsi" w:cstheme="minorHAnsi"/>
                <w:b/>
                <w:sz w:val="24"/>
              </w:rPr>
              <w:t>Repas 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63BE8682" w14:textId="15CCEDA2" w:rsidR="00322925" w:rsidRPr="00322925" w:rsidRDefault="009764E1" w:rsidP="008A4401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Apéro </w:t>
            </w:r>
            <w:r w:rsidR="00D926FC">
              <w:rPr>
                <w:rFonts w:ascii="Calibri" w:hAnsi="Calibri" w:cs="Calibri"/>
                <w:sz w:val="24"/>
              </w:rPr>
              <w:t xml:space="preserve">et pique-nique </w:t>
            </w:r>
            <w:r>
              <w:rPr>
                <w:rFonts w:ascii="Calibri" w:hAnsi="Calibri" w:cs="Calibri"/>
                <w:sz w:val="24"/>
              </w:rPr>
              <w:t xml:space="preserve">sur les bords du Lac de </w:t>
            </w:r>
            <w:proofErr w:type="spellStart"/>
            <w:r>
              <w:rPr>
                <w:rFonts w:ascii="Calibri" w:hAnsi="Calibri" w:cs="Calibri"/>
                <w:sz w:val="24"/>
              </w:rPr>
              <w:t>Lauenen</w:t>
            </w:r>
            <w:proofErr w:type="spellEnd"/>
            <w:r>
              <w:rPr>
                <w:rFonts w:ascii="Calibri" w:hAnsi="Calibri" w:cs="Calibri"/>
                <w:sz w:val="24"/>
              </w:rPr>
              <w:t xml:space="preserve">. </w:t>
            </w:r>
          </w:p>
        </w:tc>
      </w:tr>
    </w:tbl>
    <w:p w14:paraId="38EB3294" w14:textId="77777777" w:rsidR="001678B8" w:rsidRPr="001678B8" w:rsidRDefault="001678B8" w:rsidP="001678B8">
      <w:pPr>
        <w:ind w:left="2124" w:hanging="2124"/>
        <w:rPr>
          <w:rFonts w:asciiTheme="minorHAnsi" w:hAnsiTheme="minorHAnsi" w:cstheme="minorHAnsi"/>
          <w:sz w:val="24"/>
        </w:rPr>
      </w:pPr>
    </w:p>
    <w:p w14:paraId="32001F40" w14:textId="77777777" w:rsidR="001678B8" w:rsidRPr="001678B8" w:rsidRDefault="001678B8" w:rsidP="001678B8">
      <w:pPr>
        <w:ind w:left="2124" w:hanging="2124"/>
        <w:rPr>
          <w:rFonts w:asciiTheme="minorHAnsi" w:hAnsiTheme="minorHAnsi" w:cstheme="minorHAnsi"/>
          <w:sz w:val="24"/>
        </w:rPr>
      </w:pPr>
    </w:p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1843"/>
        <w:gridCol w:w="6946"/>
      </w:tblGrid>
      <w:tr w:rsidR="000B3AE4" w14:paraId="75A789F2" w14:textId="77777777" w:rsidTr="008A440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9BB98AA" w14:textId="77777777" w:rsidR="000B3AE4" w:rsidRDefault="000B3AE4" w:rsidP="008A4401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Chef de course</w:t>
            </w:r>
            <w:r w:rsidR="00F949FA">
              <w:rPr>
                <w:rFonts w:asciiTheme="minorHAnsi" w:hAnsiTheme="minorHAnsi" w:cstheme="minorHAnsi"/>
                <w:b/>
                <w:sz w:val="24"/>
              </w:rPr>
              <w:t> 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40C46F8E" w14:textId="77777777" w:rsidR="000B3AE4" w:rsidRDefault="0046770F" w:rsidP="008A4401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Marie-Christine Secretin</w:t>
            </w:r>
          </w:p>
          <w:p w14:paraId="1E34406C" w14:textId="77777777" w:rsidR="0046770F" w:rsidRDefault="0046770F" w:rsidP="0046770F">
            <w:pPr>
              <w:rPr>
                <w:rFonts w:ascii="Calibri" w:hAnsi="Calibri" w:cs="Calibri"/>
                <w:sz w:val="24"/>
              </w:rPr>
            </w:pPr>
            <w:hyperlink r:id="rId4" w:history="1">
              <w:r w:rsidRPr="009B117B">
                <w:rPr>
                  <w:rStyle w:val="Lienhypertexte"/>
                  <w:rFonts w:ascii="Calibri" w:hAnsi="Calibri" w:cs="Calibri"/>
                  <w:sz w:val="24"/>
                </w:rPr>
                <w:t>m.c.secretin@gmail.com</w:t>
              </w:r>
            </w:hyperlink>
          </w:p>
          <w:p w14:paraId="55983A03" w14:textId="77777777" w:rsidR="0046770F" w:rsidRDefault="0046770F" w:rsidP="0046770F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021 943 2670 / 079 378 9617</w:t>
            </w:r>
          </w:p>
          <w:p w14:paraId="3CDC975C" w14:textId="0C192B16" w:rsidR="0046770F" w:rsidRPr="00322925" w:rsidRDefault="0046770F" w:rsidP="008A4401">
            <w:pPr>
              <w:rPr>
                <w:rFonts w:ascii="Calibri" w:hAnsi="Calibri" w:cs="Calibri"/>
                <w:sz w:val="24"/>
              </w:rPr>
            </w:pPr>
          </w:p>
        </w:tc>
      </w:tr>
      <w:tr w:rsidR="000B3AE4" w14:paraId="34D6AA48" w14:textId="77777777" w:rsidTr="008A440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7640DD6" w14:textId="77777777" w:rsidR="000B3AE4" w:rsidRDefault="000B3AE4" w:rsidP="008A4401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Adjoint</w:t>
            </w:r>
            <w:r w:rsidR="00F949FA">
              <w:rPr>
                <w:rFonts w:asciiTheme="minorHAnsi" w:hAnsiTheme="minorHAnsi" w:cstheme="minorHAnsi"/>
                <w:b/>
                <w:sz w:val="24"/>
              </w:rPr>
              <w:t> 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196F593D" w14:textId="4483BB20" w:rsidR="000B3AE4" w:rsidRDefault="00D926FC" w:rsidP="008A4401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Dominique Roger</w:t>
            </w:r>
            <w:r>
              <w:rPr>
                <w:rFonts w:ascii="Calibri" w:hAnsi="Calibri" w:cs="Calibri"/>
                <w:sz w:val="24"/>
              </w:rPr>
              <w:br/>
            </w:r>
            <w:hyperlink r:id="rId5" w:history="1">
              <w:r w:rsidRPr="00BE47EB">
                <w:rPr>
                  <w:rStyle w:val="Lienhypertexte"/>
                  <w:rFonts w:ascii="Calibri" w:hAnsi="Calibri" w:cs="Calibri"/>
                  <w:sz w:val="24"/>
                </w:rPr>
                <w:t>drblonay@gmail.com</w:t>
              </w:r>
            </w:hyperlink>
          </w:p>
          <w:p w14:paraId="1473AD93" w14:textId="7A332E79" w:rsidR="00D926FC" w:rsidRPr="00322925" w:rsidRDefault="00D926FC" w:rsidP="008A4401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079 647 9142</w:t>
            </w:r>
          </w:p>
        </w:tc>
      </w:tr>
    </w:tbl>
    <w:p w14:paraId="2A4F69BE" w14:textId="77777777" w:rsidR="001678B8" w:rsidRDefault="001678B8" w:rsidP="001678B8">
      <w:pPr>
        <w:ind w:left="2124" w:hanging="2124"/>
        <w:rPr>
          <w:rFonts w:asciiTheme="minorHAnsi" w:hAnsiTheme="minorHAnsi" w:cstheme="minorHAnsi"/>
          <w:sz w:val="24"/>
        </w:rPr>
      </w:pPr>
    </w:p>
    <w:p w14:paraId="5B7E1BB8" w14:textId="15E79E25" w:rsidR="001678B8" w:rsidRPr="001678B8" w:rsidRDefault="001678B8" w:rsidP="001678B8">
      <w:pPr>
        <w:pStyle w:val="Retraitcorpsdetexte"/>
        <w:rPr>
          <w:rFonts w:asciiTheme="minorHAnsi" w:hAnsiTheme="minorHAnsi" w:cstheme="minorHAnsi"/>
        </w:rPr>
      </w:pPr>
      <w:r w:rsidRPr="001678B8">
        <w:rPr>
          <w:rFonts w:asciiTheme="minorHAnsi" w:hAnsiTheme="minorHAnsi" w:cstheme="minorHAnsi"/>
          <w:b/>
        </w:rPr>
        <w:t>Inscription :</w:t>
      </w:r>
      <w:r w:rsidRPr="001678B8">
        <w:rPr>
          <w:rFonts w:asciiTheme="minorHAnsi" w:hAnsiTheme="minorHAnsi" w:cstheme="minorHAnsi"/>
        </w:rPr>
        <w:tab/>
        <w:t xml:space="preserve">Directe via Site ARN, par téléphone ou par e-mail, auprès du chef de course, d’ici au mercredi </w:t>
      </w:r>
      <w:r w:rsidR="00D926FC">
        <w:rPr>
          <w:rFonts w:asciiTheme="minorHAnsi" w:hAnsiTheme="minorHAnsi" w:cstheme="minorHAnsi"/>
          <w:shd w:val="clear" w:color="auto" w:fill="EDEDED" w:themeFill="accent3" w:themeFillTint="33"/>
        </w:rPr>
        <w:t>23 juillet 2025</w:t>
      </w:r>
      <w:r w:rsidR="009E07DC">
        <w:rPr>
          <w:rFonts w:asciiTheme="minorHAnsi" w:hAnsiTheme="minorHAnsi" w:cstheme="minorHAnsi"/>
          <w:shd w:val="clear" w:color="auto" w:fill="EDEDED" w:themeFill="accent3" w:themeFillTint="33"/>
        </w:rPr>
        <w:t xml:space="preserve">            </w:t>
      </w:r>
      <w:r w:rsidRPr="001678B8">
        <w:rPr>
          <w:rFonts w:asciiTheme="minorHAnsi" w:hAnsiTheme="minorHAnsi" w:cstheme="minorHAnsi"/>
        </w:rPr>
        <w:t xml:space="preserve"> </w:t>
      </w:r>
    </w:p>
    <w:p w14:paraId="0FFA3D56" w14:textId="77777777" w:rsidR="001678B8" w:rsidRPr="001678B8" w:rsidRDefault="001678B8">
      <w:pPr>
        <w:rPr>
          <w:rFonts w:asciiTheme="minorHAnsi" w:hAnsiTheme="minorHAnsi" w:cstheme="minorHAnsi"/>
        </w:rPr>
      </w:pPr>
    </w:p>
    <w:sectPr w:rsidR="001678B8" w:rsidRPr="001678B8" w:rsidSect="009E07DC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8B8"/>
    <w:rsid w:val="00063676"/>
    <w:rsid w:val="00065B6A"/>
    <w:rsid w:val="000B3AE4"/>
    <w:rsid w:val="001678B8"/>
    <w:rsid w:val="00174A87"/>
    <w:rsid w:val="001E7C29"/>
    <w:rsid w:val="00322925"/>
    <w:rsid w:val="004619A5"/>
    <w:rsid w:val="0046770F"/>
    <w:rsid w:val="004E63DF"/>
    <w:rsid w:val="0050439E"/>
    <w:rsid w:val="00522DA9"/>
    <w:rsid w:val="00744A67"/>
    <w:rsid w:val="007B1F93"/>
    <w:rsid w:val="008427B3"/>
    <w:rsid w:val="00857A1E"/>
    <w:rsid w:val="0092037D"/>
    <w:rsid w:val="009764E1"/>
    <w:rsid w:val="009E07DC"/>
    <w:rsid w:val="00B6478E"/>
    <w:rsid w:val="00D07AD2"/>
    <w:rsid w:val="00D926FC"/>
    <w:rsid w:val="00DF289D"/>
    <w:rsid w:val="00E34AFA"/>
    <w:rsid w:val="00E34D3F"/>
    <w:rsid w:val="00F3644B"/>
    <w:rsid w:val="00F9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AF012"/>
  <w15:chartTrackingRefBased/>
  <w15:docId w15:val="{FA4B17CB-7703-48A6-BAE6-8D1D21C6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CH"/>
    </w:rPr>
  </w:style>
  <w:style w:type="paragraph" w:styleId="Titre2">
    <w:name w:val="heading 2"/>
    <w:basedOn w:val="Normal"/>
    <w:next w:val="Normal"/>
    <w:link w:val="Titre2Car"/>
    <w:qFormat/>
    <w:rsid w:val="001678B8"/>
    <w:pPr>
      <w:keepNext/>
      <w:outlineLvl w:val="1"/>
    </w:pPr>
    <w:rPr>
      <w:rFonts w:ascii="Arial" w:hAnsi="Arial"/>
      <w:b/>
      <w:cap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678B8"/>
    <w:rPr>
      <w:rFonts w:ascii="Arial" w:eastAsia="Times New Roman" w:hAnsi="Arial" w:cs="Times New Roman"/>
      <w:b/>
      <w:caps/>
      <w:sz w:val="28"/>
      <w:szCs w:val="20"/>
      <w:lang w:val="fr-FR" w:eastAsia="fr-CH"/>
    </w:rPr>
  </w:style>
  <w:style w:type="table" w:styleId="Grilledutableau">
    <w:name w:val="Table Grid"/>
    <w:basedOn w:val="TableauNormal"/>
    <w:uiPriority w:val="39"/>
    <w:rsid w:val="0016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semiHidden/>
    <w:rsid w:val="001678B8"/>
    <w:pPr>
      <w:ind w:left="2124" w:hanging="2124"/>
    </w:pPr>
    <w:rPr>
      <w:rFonts w:ascii="Arial" w:hAnsi="Arial"/>
      <w:sz w:val="24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1678B8"/>
    <w:rPr>
      <w:rFonts w:ascii="Arial" w:eastAsia="Times New Roman" w:hAnsi="Arial" w:cs="Times New Roman"/>
      <w:sz w:val="24"/>
      <w:szCs w:val="20"/>
      <w:lang w:val="fr-FR" w:eastAsia="fr-CH"/>
    </w:rPr>
  </w:style>
  <w:style w:type="character" w:styleId="Lienhypertexte">
    <w:name w:val="Hyperlink"/>
    <w:basedOn w:val="Policepardfaut"/>
    <w:uiPriority w:val="99"/>
    <w:unhideWhenUsed/>
    <w:rsid w:val="009764E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76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blonay@gmail.com" TargetMode="External"/><Relationship Id="rId4" Type="http://schemas.openxmlformats.org/officeDocument/2006/relationships/hyperlink" Target="mailto:m.c.secretin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Macchi</dc:creator>
  <cp:keywords/>
  <dc:description/>
  <cp:lastModifiedBy>Marie-Christine Secretin</cp:lastModifiedBy>
  <cp:revision>4</cp:revision>
  <dcterms:created xsi:type="dcterms:W3CDTF">2025-07-04T13:59:00Z</dcterms:created>
  <dcterms:modified xsi:type="dcterms:W3CDTF">2025-07-04T17:19:00Z</dcterms:modified>
</cp:coreProperties>
</file>